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ЗНАМЕНСКОГО</w:t>
      </w:r>
      <w:r w:rsidRPr="00780E0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ГОРШЕ</w:t>
      </w:r>
      <w:r>
        <w:rPr>
          <w:rFonts w:ascii="Arial" w:hAnsi="Arial" w:cs="Arial"/>
          <w:b/>
          <w:bCs/>
          <w:sz w:val="32"/>
          <w:szCs w:val="32"/>
        </w:rPr>
        <w:t xml:space="preserve">ЧЕНСКОГО РАЙОНА  </w:t>
      </w: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00433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26 февраля 2016  г. N 172</w:t>
      </w:r>
    </w:p>
    <w:p w:rsidR="00000433" w:rsidRPr="00116647" w:rsidRDefault="00000433" w:rsidP="00530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433" w:rsidRPr="00116647" w:rsidRDefault="00000433" w:rsidP="008205B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О ПРЕДСТАВЛЕНИИ </w:t>
      </w:r>
      <w:r>
        <w:rPr>
          <w:rFonts w:ascii="Arial" w:hAnsi="Arial" w:cs="Arial"/>
          <w:sz w:val="24"/>
          <w:szCs w:val="24"/>
        </w:rPr>
        <w:t xml:space="preserve"> 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ИМУЩЕСТВЕННОГО ХАРАКТЕРА</w:t>
      </w:r>
    </w:p>
    <w:p w:rsidR="00000433" w:rsidRPr="00116647" w:rsidRDefault="00000433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000433" w:rsidRPr="00116647" w:rsidRDefault="00000433" w:rsidP="001166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 w:rsidRPr="0011664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Знаменский сельсовет»  </w:t>
      </w:r>
      <w:r w:rsidRPr="00116647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>ого</w:t>
      </w:r>
      <w:r w:rsidRPr="00116647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Собрание </w:t>
      </w:r>
      <w:r>
        <w:rPr>
          <w:rFonts w:ascii="Arial" w:hAnsi="Arial" w:cs="Arial"/>
          <w:sz w:val="24"/>
          <w:szCs w:val="24"/>
        </w:rPr>
        <w:t xml:space="preserve"> депутатов Знаменского сельсовета 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b/>
          <w:sz w:val="24"/>
          <w:szCs w:val="24"/>
        </w:rPr>
        <w:t>РЕШИЛО: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представлении</w:t>
      </w:r>
      <w:r>
        <w:rPr>
          <w:rFonts w:ascii="Arial" w:hAnsi="Arial" w:cs="Arial"/>
          <w:sz w:val="24"/>
          <w:szCs w:val="24"/>
        </w:rPr>
        <w:t xml:space="preserve"> депутатами ,</w:t>
      </w:r>
      <w:r w:rsidRPr="00116647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 (П</w:t>
      </w:r>
      <w:r w:rsidRPr="00116647">
        <w:rPr>
          <w:rFonts w:ascii="Arial" w:hAnsi="Arial" w:cs="Arial"/>
          <w:sz w:val="24"/>
          <w:szCs w:val="24"/>
        </w:rPr>
        <w:t>риложение 1).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 xml:space="preserve">, муниципальными   служащими </w:t>
      </w:r>
      <w:r w:rsidRPr="0011664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</w:t>
      </w:r>
      <w:r w:rsidRPr="00116647">
        <w:rPr>
          <w:rFonts w:ascii="Arial" w:hAnsi="Arial" w:cs="Arial"/>
          <w:sz w:val="24"/>
          <w:szCs w:val="24"/>
        </w:rPr>
        <w:t>риложение 2).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16647">
          <w:rPr>
            <w:rFonts w:ascii="Arial" w:hAnsi="Arial" w:cs="Arial"/>
            <w:sz w:val="24"/>
            <w:szCs w:val="24"/>
          </w:rPr>
          <w:t>состав</w:t>
        </w:r>
      </w:hyperlink>
      <w:r w:rsidRPr="00116647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</w:t>
      </w:r>
      <w:r>
        <w:rPr>
          <w:rFonts w:ascii="Arial" w:hAnsi="Arial" w:cs="Arial"/>
          <w:sz w:val="24"/>
          <w:szCs w:val="24"/>
        </w:rPr>
        <w:t>ющими муниципальные должности, муниципальными   служащими (П</w:t>
      </w:r>
      <w:r w:rsidRPr="00116647">
        <w:rPr>
          <w:rFonts w:ascii="Arial" w:hAnsi="Arial" w:cs="Arial"/>
          <w:sz w:val="24"/>
          <w:szCs w:val="24"/>
        </w:rPr>
        <w:t>риложение 3).</w:t>
      </w:r>
    </w:p>
    <w:p w:rsidR="00000433" w:rsidRPr="00B825A2" w:rsidRDefault="00000433" w:rsidP="008205B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Решение вступает в силу со дня его размещения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Знаменского   сельсовета  Горшеченского района  Курской области www.</w:t>
      </w:r>
      <w:r>
        <w:rPr>
          <w:rFonts w:ascii="Arial" w:hAnsi="Arial" w:cs="Arial"/>
          <w:sz w:val="24"/>
          <w:szCs w:val="24"/>
          <w:lang w:val="en-US"/>
        </w:rPr>
        <w:t>znamenkaadm</w:t>
      </w:r>
      <w:r w:rsidRPr="00B825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:rsidR="00000433" w:rsidRPr="00116647" w:rsidRDefault="00000433" w:rsidP="008205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jc w:val="both"/>
        <w:rPr>
          <w:rFonts w:ascii="Arial" w:hAnsi="Arial" w:cs="Arial"/>
          <w:sz w:val="24"/>
          <w:szCs w:val="24"/>
        </w:rPr>
      </w:pPr>
      <w:r w:rsidRPr="00B825A2">
        <w:rPr>
          <w:rFonts w:ascii="Arial" w:hAnsi="Arial" w:cs="Arial"/>
          <w:sz w:val="24"/>
          <w:szCs w:val="24"/>
        </w:rPr>
        <w:t xml:space="preserve">Глава Знаменского сельсовета </w:t>
      </w:r>
    </w:p>
    <w:p w:rsidR="00000433" w:rsidRPr="00B825A2" w:rsidRDefault="00000433" w:rsidP="00A67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 района                                                С.Д. Тиняков</w:t>
      </w:r>
      <w:r w:rsidRPr="00B825A2">
        <w:rPr>
          <w:rFonts w:ascii="Arial" w:hAnsi="Arial" w:cs="Arial"/>
          <w:sz w:val="24"/>
          <w:szCs w:val="24"/>
        </w:rPr>
        <w:t xml:space="preserve">                           </w:t>
      </w: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Pr="00116647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000433" w:rsidRPr="00116647" w:rsidRDefault="00000433" w:rsidP="00E0669C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Знаменского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 xml:space="preserve">шеченского  района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810182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ПРЕДСТАВЛЕНИИ ДЕПУТАТАМИ,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A94F81" w:rsidRDefault="00000433" w:rsidP="002A17CF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16647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 служащими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16647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Знаменский  сельсовет</w:t>
      </w:r>
      <w:r w:rsidRPr="0011664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в том числе Главой </w:t>
      </w:r>
      <w:r>
        <w:rPr>
          <w:rFonts w:ascii="Arial" w:hAnsi="Arial" w:cs="Arial"/>
          <w:sz w:val="24"/>
          <w:szCs w:val="24"/>
        </w:rPr>
        <w:t xml:space="preserve">Знаменского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Знаменского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(далее –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A94F81">
        <w:rPr>
          <w:rFonts w:ascii="Arial" w:hAnsi="Arial" w:cs="Arial"/>
          <w:sz w:val="24"/>
          <w:szCs w:val="24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</w:t>
      </w:r>
      <w:r w:rsidRPr="00A94F81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116647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00433" w:rsidRPr="00116647" w:rsidRDefault="00000433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1) Главой </w:t>
      </w:r>
      <w:r>
        <w:rPr>
          <w:rFonts w:ascii="Arial" w:hAnsi="Arial" w:cs="Arial"/>
          <w:sz w:val="24"/>
          <w:szCs w:val="24"/>
        </w:rPr>
        <w:t xml:space="preserve">Знаменского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Знаменского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области;</w:t>
      </w:r>
    </w:p>
    <w:p w:rsidR="00000433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 Знаменского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– 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Знаменского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Default="00000433" w:rsidP="00A94F8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16647">
        <w:rPr>
          <w:rFonts w:ascii="Arial" w:hAnsi="Arial" w:cs="Arial"/>
          <w:sz w:val="24"/>
          <w:szCs w:val="24"/>
        </w:rPr>
        <w:t>лицами, заме</w:t>
      </w:r>
      <w:r>
        <w:rPr>
          <w:rFonts w:ascii="Arial" w:hAnsi="Arial" w:cs="Arial"/>
          <w:sz w:val="24"/>
          <w:szCs w:val="24"/>
        </w:rPr>
        <w:t xml:space="preserve">щающими муниципальные должности, муниципальными  служащими -должностному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Знаменского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16647">
          <w:rPr>
            <w:rFonts w:ascii="Arial" w:hAnsi="Arial" w:cs="Arial"/>
            <w:sz w:val="24"/>
            <w:szCs w:val="24"/>
          </w:rPr>
          <w:t>пункте 2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Собрания </w:t>
      </w:r>
      <w:r>
        <w:rPr>
          <w:rFonts w:ascii="Arial" w:hAnsi="Arial" w:cs="Arial"/>
          <w:sz w:val="24"/>
          <w:szCs w:val="24"/>
        </w:rPr>
        <w:t xml:space="preserve"> депутатов Знаменского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116647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11664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6.7. Комиссия обеспечивает: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116647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11664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16647">
          <w:rPr>
            <w:rFonts w:ascii="Arial" w:hAnsi="Arial" w:cs="Arial"/>
            <w:sz w:val="24"/>
            <w:szCs w:val="24"/>
          </w:rPr>
          <w:t>пункте 6.9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000433" w:rsidRPr="00116647" w:rsidRDefault="00000433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2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116647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Собрания</w:t>
      </w:r>
      <w:r>
        <w:rPr>
          <w:rFonts w:ascii="Arial" w:hAnsi="Arial" w:cs="Arial"/>
          <w:b w:val="0"/>
          <w:sz w:val="24"/>
          <w:szCs w:val="24"/>
        </w:rPr>
        <w:t xml:space="preserve"> депутатов Знаменского сельсовета </w:t>
      </w:r>
      <w:r w:rsidRPr="00116647">
        <w:rPr>
          <w:rFonts w:ascii="Arial" w:hAnsi="Arial" w:cs="Arial"/>
          <w:b w:val="0"/>
          <w:sz w:val="24"/>
          <w:szCs w:val="24"/>
        </w:rPr>
        <w:t>Горш</w:t>
      </w:r>
      <w:r>
        <w:rPr>
          <w:rFonts w:ascii="Arial" w:hAnsi="Arial" w:cs="Arial"/>
          <w:b w:val="0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замещающему муниципальную должность, мер юридической ответственности, предусмотренных Федеральными законами.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>
        <w:rPr>
          <w:rFonts w:ascii="Arial" w:hAnsi="Arial" w:cs="Arial"/>
          <w:sz w:val="24"/>
          <w:szCs w:val="24"/>
        </w:rPr>
        <w:t>Солдатского  сельсовета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116647">
        <w:rPr>
          <w:rFonts w:ascii="Arial" w:hAnsi="Arial" w:cs="Arial"/>
          <w:sz w:val="24"/>
          <w:szCs w:val="24"/>
        </w:rPr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11664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16647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11664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 Знаменского сельсовета Горшеченского района  Курской области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16647">
        <w:rPr>
          <w:rFonts w:ascii="Arial" w:hAnsi="Arial" w:cs="Arial"/>
          <w:i/>
          <w:sz w:val="24"/>
          <w:szCs w:val="24"/>
        </w:rPr>
        <w:t>«Сведения о доходах»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>
        <w:rPr>
          <w:rFonts w:ascii="Arial" w:hAnsi="Arial" w:cs="Arial"/>
          <w:sz w:val="24"/>
          <w:szCs w:val="24"/>
        </w:rPr>
        <w:t>должностным лицом, ответственным за размещение сведений  на официальном сайте  Администрации Знаменского сельсовета Горшеченского района  Курской  области</w:t>
      </w:r>
      <w:r w:rsidRPr="00116647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16647">
          <w:rPr>
            <w:rFonts w:ascii="Arial" w:hAnsi="Arial" w:cs="Arial"/>
            <w:sz w:val="24"/>
            <w:szCs w:val="24"/>
          </w:rPr>
          <w:t>пункте</w:t>
        </w:r>
      </w:hyperlink>
      <w:r w:rsidRPr="00116647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>
        <w:rPr>
          <w:rFonts w:ascii="Arial" w:hAnsi="Arial" w:cs="Arial"/>
          <w:sz w:val="24"/>
          <w:szCs w:val="24"/>
        </w:rPr>
        <w:t xml:space="preserve">Знаменского сельсовета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сети "Интернет",либо указывает электронный адрес официального сайта, на котором размещена запрашиваемая информация.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 Знаменского сельсовета  Горшеченского района   Курской области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2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 Знаменского сельсовета  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>шеченского района</w:t>
      </w:r>
    </w:p>
    <w:p w:rsidR="00000433" w:rsidRPr="00116647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3741CB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5" w:name="P81"/>
      <w:bookmarkEnd w:id="5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Arial" w:hAnsi="Arial" w:cs="Arial"/>
          <w:sz w:val="24"/>
          <w:szCs w:val="24"/>
        </w:rPr>
        <w:t xml:space="preserve">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116647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Pr="00116647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 «Знаменский сельсовет </w:t>
      </w:r>
      <w:r w:rsidRPr="001166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решениями Собрания </w:t>
      </w:r>
      <w:r>
        <w:rPr>
          <w:rFonts w:ascii="Arial" w:hAnsi="Arial" w:cs="Arial"/>
          <w:sz w:val="24"/>
          <w:szCs w:val="24"/>
        </w:rPr>
        <w:t xml:space="preserve">депутатов Знаменского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bookmarkStart w:id="6" w:name="P89"/>
      <w:bookmarkEnd w:id="6"/>
      <w:r w:rsidRPr="00116647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«Знаменский   сельсовет» 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,</w:t>
      </w:r>
      <w:r w:rsidRPr="00116647">
        <w:rPr>
          <w:rFonts w:ascii="Arial" w:hAnsi="Arial" w:cs="Arial"/>
          <w:sz w:val="24"/>
          <w:szCs w:val="24"/>
        </w:rPr>
        <w:t>в том числе Главой</w:t>
      </w:r>
      <w:r>
        <w:rPr>
          <w:rFonts w:ascii="Arial" w:hAnsi="Arial" w:cs="Arial"/>
          <w:sz w:val="24"/>
          <w:szCs w:val="24"/>
        </w:rPr>
        <w:t xml:space="preserve"> Знаменского сельсовета </w:t>
      </w:r>
      <w:r w:rsidRPr="00116647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Знаменского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области, (далее – лица,замещающие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116647">
          <w:rPr>
            <w:rFonts w:ascii="Arial" w:hAnsi="Arial" w:cs="Arial"/>
            <w:sz w:val="24"/>
            <w:szCs w:val="24"/>
          </w:rPr>
          <w:t>подпункте "а"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Комиссия состоит из </w:t>
      </w:r>
      <w:r>
        <w:rPr>
          <w:rFonts w:ascii="Arial" w:hAnsi="Arial" w:cs="Arial"/>
          <w:sz w:val="24"/>
          <w:szCs w:val="24"/>
        </w:rPr>
        <w:t>5</w:t>
      </w:r>
      <w:r w:rsidRPr="00116647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</w:t>
      </w:r>
      <w:r>
        <w:rPr>
          <w:rFonts w:ascii="Arial" w:hAnsi="Arial" w:cs="Arial"/>
          <w:sz w:val="24"/>
          <w:szCs w:val="24"/>
        </w:rPr>
        <w:t xml:space="preserve">депутатов Знаменского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7) другие сведения;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8) результаты голосования;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3</w:t>
      </w: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Знаменского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Горшеченскогорайона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C54E11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:rsidR="00000433" w:rsidRPr="00116647" w:rsidRDefault="00000433" w:rsidP="00EE4C30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СОСТАВ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tbl>
      <w:tblPr>
        <w:tblW w:w="15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896"/>
        <w:gridCol w:w="144"/>
        <w:gridCol w:w="5386"/>
      </w:tblGrid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345E7F">
            <w:pPr>
              <w:pStyle w:val="ConsPlusNormal"/>
              <w:tabs>
                <w:tab w:val="left" w:pos="9861"/>
                <w:tab w:val="left" w:pos="10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Тиняков  Сергей  Дмитриевич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Глава Знаменского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Горшеченского района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Плаксина Тамара  Андреевна</w:t>
            </w:r>
            <w:r w:rsidRPr="0011664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Знаменского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Горшеченского района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17058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Латышева  Анна Егоровна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главный  специалист -  эксперт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 Знаменского сельсовета, должностное лицо- ответственное за делопроизводство по кадрам Администрации Знаменского 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Гладкова Людмила  Алексеевна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 Собрания депутатов   Знаменского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345E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Жилмостных  Ольга  Михайловна </w:t>
            </w:r>
            <w:r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  Знаменского сельсовета 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00433" w:rsidRPr="00116647" w:rsidSect="0011638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33" w:rsidRDefault="00000433" w:rsidP="00A67E71">
      <w:pPr>
        <w:spacing w:after="0" w:line="240" w:lineRule="auto"/>
      </w:pPr>
      <w:r>
        <w:separator/>
      </w:r>
    </w:p>
  </w:endnote>
  <w:endnote w:type="continuationSeparator" w:id="1">
    <w:p w:rsidR="00000433" w:rsidRDefault="00000433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33" w:rsidRDefault="00000433" w:rsidP="00A67E71">
      <w:pPr>
        <w:spacing w:after="0" w:line="240" w:lineRule="auto"/>
      </w:pPr>
      <w:r>
        <w:separator/>
      </w:r>
    </w:p>
  </w:footnote>
  <w:footnote w:type="continuationSeparator" w:id="1">
    <w:p w:rsidR="00000433" w:rsidRDefault="00000433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F8"/>
    <w:rsid w:val="00000433"/>
    <w:rsid w:val="00010E72"/>
    <w:rsid w:val="00045985"/>
    <w:rsid w:val="00060C06"/>
    <w:rsid w:val="00074AAC"/>
    <w:rsid w:val="000875F9"/>
    <w:rsid w:val="000B1BEE"/>
    <w:rsid w:val="000B55E6"/>
    <w:rsid w:val="000C0030"/>
    <w:rsid w:val="000C2425"/>
    <w:rsid w:val="0010140D"/>
    <w:rsid w:val="00116388"/>
    <w:rsid w:val="00116647"/>
    <w:rsid w:val="00152B50"/>
    <w:rsid w:val="00170584"/>
    <w:rsid w:val="001953A6"/>
    <w:rsid w:val="001D0FA2"/>
    <w:rsid w:val="001E5033"/>
    <w:rsid w:val="001F4AD7"/>
    <w:rsid w:val="002A17CF"/>
    <w:rsid w:val="002F2DA7"/>
    <w:rsid w:val="002F478F"/>
    <w:rsid w:val="00307F72"/>
    <w:rsid w:val="00311B11"/>
    <w:rsid w:val="00315E8D"/>
    <w:rsid w:val="003446F5"/>
    <w:rsid w:val="00345E7F"/>
    <w:rsid w:val="003516B8"/>
    <w:rsid w:val="00365582"/>
    <w:rsid w:val="003741CB"/>
    <w:rsid w:val="004116D6"/>
    <w:rsid w:val="00465DCF"/>
    <w:rsid w:val="00496418"/>
    <w:rsid w:val="004B12D1"/>
    <w:rsid w:val="00510BA9"/>
    <w:rsid w:val="00522D77"/>
    <w:rsid w:val="00530349"/>
    <w:rsid w:val="00530D61"/>
    <w:rsid w:val="005577B6"/>
    <w:rsid w:val="0066006A"/>
    <w:rsid w:val="006B28BC"/>
    <w:rsid w:val="006D2237"/>
    <w:rsid w:val="0072216A"/>
    <w:rsid w:val="007266DE"/>
    <w:rsid w:val="00743525"/>
    <w:rsid w:val="00752130"/>
    <w:rsid w:val="00780E0F"/>
    <w:rsid w:val="007A0DBD"/>
    <w:rsid w:val="007B1977"/>
    <w:rsid w:val="00810182"/>
    <w:rsid w:val="008205B3"/>
    <w:rsid w:val="00865858"/>
    <w:rsid w:val="00873ACF"/>
    <w:rsid w:val="008D74CD"/>
    <w:rsid w:val="008F7E62"/>
    <w:rsid w:val="00902227"/>
    <w:rsid w:val="009100FE"/>
    <w:rsid w:val="00924305"/>
    <w:rsid w:val="00976FED"/>
    <w:rsid w:val="00997C6F"/>
    <w:rsid w:val="009D160A"/>
    <w:rsid w:val="00A35824"/>
    <w:rsid w:val="00A50C18"/>
    <w:rsid w:val="00A629AB"/>
    <w:rsid w:val="00A67E71"/>
    <w:rsid w:val="00A94F81"/>
    <w:rsid w:val="00A976F8"/>
    <w:rsid w:val="00AA392D"/>
    <w:rsid w:val="00AC3225"/>
    <w:rsid w:val="00AC65D5"/>
    <w:rsid w:val="00AD533C"/>
    <w:rsid w:val="00AF2DEF"/>
    <w:rsid w:val="00B1461F"/>
    <w:rsid w:val="00B27463"/>
    <w:rsid w:val="00B825A2"/>
    <w:rsid w:val="00B8696F"/>
    <w:rsid w:val="00BA550E"/>
    <w:rsid w:val="00BD27C4"/>
    <w:rsid w:val="00C044D4"/>
    <w:rsid w:val="00C54E11"/>
    <w:rsid w:val="00CC532F"/>
    <w:rsid w:val="00CE46EE"/>
    <w:rsid w:val="00D16347"/>
    <w:rsid w:val="00D763F9"/>
    <w:rsid w:val="00DD4648"/>
    <w:rsid w:val="00DF1130"/>
    <w:rsid w:val="00DF38F2"/>
    <w:rsid w:val="00E0669C"/>
    <w:rsid w:val="00E24179"/>
    <w:rsid w:val="00E56D3E"/>
    <w:rsid w:val="00E62D8F"/>
    <w:rsid w:val="00EE4C30"/>
    <w:rsid w:val="00F54E74"/>
    <w:rsid w:val="00F6371B"/>
    <w:rsid w:val="00F8063B"/>
    <w:rsid w:val="00FA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7E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67E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67E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7E7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7E7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B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12</Pages>
  <Words>5132</Words>
  <Characters>29254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2016-02-27T11:30:00Z</cp:lastPrinted>
  <dcterms:created xsi:type="dcterms:W3CDTF">2016-02-26T12:30:00Z</dcterms:created>
  <dcterms:modified xsi:type="dcterms:W3CDTF">2016-02-27T11:34:00Z</dcterms:modified>
</cp:coreProperties>
</file>